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>
      <w:pPr>
        <w:pStyle w:val="NoSpacing"/>
        <w:bidi w:val="off"/>
        <w:jc w:val="center"/>
        <w:rPr>
          <w:rFonts w:ascii="Times New Roman" w:cs="Times New Roman" w:hAnsi="Times New Roman"/>
          <w:sz w:val="28"/>
          <w:szCs w:val="28"/>
          <w:rtl w:val="off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br w:type="textWrapping"/>
      </w:r>
    </w:p>
    <w:p>
      <w:pPr>
        <w:pStyle w:val="NoSpacing"/>
        <w:bidi w:val="off"/>
        <w:rPr>
          <w:rFonts w:ascii="Times New Roman" w:cs="Times New Roman" w:hAnsi="Times New Roman"/>
          <w:sz w:val="28"/>
          <w:szCs w:val="28"/>
          <w:rtl w:val="off"/>
          <w:lang w:val="en-US"/>
        </w:rPr>
      </w:pP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Развлечение по безопасности «У нас в гостях подружка Непослушка».</w:t>
      </w:r>
    </w:p>
    <w:p>
      <w:pPr>
        <w:pStyle w:val="NoSpacing"/>
        <w:bidi w:val="off"/>
        <w:rPr>
          <w:rFonts w:ascii="Times New Roman" w:cs="Times New Roman" w:hAnsi="Times New Roman"/>
          <w:sz w:val="28"/>
          <w:szCs w:val="28"/>
          <w:rtl w:val="off"/>
          <w:lang w:val="en-US"/>
        </w:rPr>
      </w:pP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Цель: Формировать у дошкольников представления о правилах безопасного поведения в группе, на улице, дома, умения и навыки, необходимые для поддержания здоровой жизнедеятельности.</w:t>
      </w:r>
    </w:p>
    <w:p>
      <w:pPr>
        <w:pStyle w:val="NoSpacing"/>
        <w:bidi w:val="off"/>
        <w:rPr>
          <w:rFonts w:ascii="Times New Roman" w:cs="Times New Roman" w:hAnsi="Times New Roman"/>
          <w:sz w:val="28"/>
          <w:szCs w:val="28"/>
          <w:rtl w:val="off"/>
          <w:lang w:val="en-US"/>
        </w:rPr>
      </w:pP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Воспитывать чувство осторожности и дружеские взаимоотношения.</w:t>
      </w:r>
    </w:p>
    <w:p>
      <w:pPr>
        <w:pStyle w:val="NoSpacing"/>
        <w:bidi w:val="off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Задачи: Продолжать знакомить детей с правилами безопасного поведения в окружающей среде.</w:t>
      </w:r>
    </w:p>
    <w:p>
      <w:pPr>
        <w:pStyle w:val="NoSpacing"/>
        <w:bidi w:val="off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Знакомить с понятием –можно, нельзя, опасно.</w:t>
      </w:r>
    </w:p>
    <w:p>
      <w:pPr>
        <w:pStyle w:val="NoSpacing"/>
        <w:bidi w:val="off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Учить детей беречь своё здоровье.</w:t>
      </w:r>
    </w:p>
    <w:p>
      <w:pPr>
        <w:pStyle w:val="NoSpacing"/>
        <w:bidi w:val="off"/>
        <w:rPr>
          <w:rFonts w:ascii="Times New Roman" w:cs="Times New Roman" w:hAnsi="Times New Roman"/>
          <w:sz w:val="28"/>
          <w:szCs w:val="28"/>
          <w:rtl w:val="off"/>
          <w:lang w:val="en-US"/>
        </w:rPr>
      </w:pP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Учить быть дружными.</w:t>
      </w:r>
    </w:p>
    <w:p>
      <w:pPr>
        <w:pStyle w:val="NoSpacing"/>
        <w:bidi w:val="off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 xml:space="preserve">Непослушка </w:t>
      </w:r>
      <w:r>
        <w:rPr>
          <w:rFonts w:ascii="Times New Roman" w:cs="Times New Roman" w:hAnsi="Times New Roman"/>
          <w:sz w:val="28"/>
          <w:szCs w:val="28"/>
          <w:rtl w:val="off"/>
          <w:lang w:val="ru-RU"/>
        </w:rPr>
        <w:t>по</w:t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игра</w:t>
      </w:r>
      <w:r>
        <w:rPr>
          <w:rFonts w:ascii="Times New Roman" w:cs="Times New Roman" w:hAnsi="Times New Roman"/>
          <w:sz w:val="28"/>
          <w:szCs w:val="28"/>
          <w:rtl w:val="off"/>
          <w:lang w:val="ru-RU"/>
        </w:rPr>
        <w:t>ла</w:t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 xml:space="preserve"> с детьми </w:t>
      </w:r>
      <w:r>
        <w:rPr>
          <w:rFonts w:ascii="Times New Roman" w:cs="Times New Roman" w:hAnsi="Times New Roman"/>
          <w:sz w:val="28"/>
          <w:szCs w:val="28"/>
          <w:rtl w:val="off"/>
          <w:lang w:val="ru-RU"/>
        </w:rPr>
        <w:t>в и</w:t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гр</w:t>
      </w:r>
      <w:r>
        <w:rPr>
          <w:rFonts w:ascii="Times New Roman" w:cs="Times New Roman" w:hAnsi="Times New Roman"/>
          <w:sz w:val="28"/>
          <w:szCs w:val="28"/>
          <w:rtl w:val="off"/>
          <w:lang w:val="ru-RU"/>
        </w:rPr>
        <w:t xml:space="preserve">ы: </w:t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 xml:space="preserve"> «Опасные предметы»,</w:t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 xml:space="preserve"> «Да - нет».</w:t>
      </w:r>
    </w:p>
    <w:p>
      <w:pPr>
        <w:pStyle w:val="NoSpacing"/>
        <w:bidi w:val="off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«Опасно - безопасно».</w:t>
      </w:r>
    </w:p>
    <w:p>
      <w:pPr>
        <w:pStyle w:val="NoSpacing"/>
        <w:bidi w:val="off"/>
        <w:rPr>
          <w:rFonts w:ascii="Times New Roman" w:cs="Times New Roman" w:hAnsi="Times New Roman"/>
          <w:sz w:val="28"/>
          <w:szCs w:val="28"/>
          <w:rtl w:val="off"/>
          <w:lang w:val="en-US"/>
        </w:rPr>
      </w:pP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 xml:space="preserve">Ребята говорили </w:t>
      </w:r>
      <w:r>
        <w:rPr>
          <w:rFonts w:ascii="Times New Roman" w:cs="Times New Roman" w:hAnsi="Times New Roman"/>
          <w:sz w:val="28"/>
          <w:szCs w:val="28"/>
          <w:rtl w:val="off"/>
          <w:lang w:val="ru-RU"/>
        </w:rPr>
        <w:t xml:space="preserve">о </w:t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правила</w:t>
      </w:r>
      <w:r>
        <w:rPr>
          <w:rFonts w:ascii="Times New Roman" w:cs="Times New Roman" w:hAnsi="Times New Roman"/>
          <w:sz w:val="28"/>
          <w:szCs w:val="28"/>
          <w:rtl w:val="off"/>
          <w:lang w:val="ru-RU"/>
        </w:rPr>
        <w:t>х</w:t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 xml:space="preserve"> безопасного поведения, как уберечь себя от многих бед.</w:t>
      </w:r>
    </w:p>
    <w:p>
      <w:pPr>
        <w:pStyle w:val="NoSpacing"/>
        <w:bidi w:val="off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Будьте внимательны, милые дети,</w:t>
      </w:r>
    </w:p>
    <w:p>
      <w:pPr>
        <w:pStyle w:val="NoSpacing"/>
        <w:bidi w:val="off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И выполняйте правила эти!</w:t>
      </w:r>
    </w:p>
    <w:p>
      <w:pPr>
        <w:pStyle w:val="NoSpacing"/>
        <w:bidi w:val="off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Твёрдо запомним мы их навсегда,</w:t>
      </w:r>
    </w:p>
    <w:p>
      <w:pPr>
        <w:pStyle w:val="NoSpacing"/>
        <w:bidi w:val="off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Чтоб не случилась с нами беда!</w:t>
      </w:r>
    </w:p>
    <w:p>
      <w:pPr>
        <w:pStyle w:val="NoSpacing"/>
        <w:rPr>
          <w:rFonts w:ascii="Times New Roman" w:cs="Times New Roman" w:hAnsi="Times New Roman"/>
          <w:sz w:val="28"/>
          <w:szCs w:val="28"/>
        </w:rPr>
      </w:pPr>
    </w:p>
    <w:p>
      <w:pPr>
        <w:jc w:val="both"/>
        <w:rPr/>
      </w:pPr>
    </w:p>
    <w:p>
      <w:pPr>
        <w:jc w:val="both"/>
        <w:rPr/>
      </w:pPr>
    </w:p>
    <w:p>
      <w:pPr>
        <w:jc w:val="both"/>
        <w:rPr/>
      </w:pPr>
    </w:p>
    <w:p>
      <w:pPr>
        <w:jc w:val="both"/>
        <w:rPr/>
      </w:pPr>
    </w:p>
    <w:p>
      <w:pPr>
        <w:jc w:val="both"/>
        <w:rPr/>
      </w:pPr>
    </w:p>
    <w:p>
      <w:pPr>
        <w:jc w:val="both"/>
        <w:rPr/>
      </w:pPr>
    </w:p>
    <w:p>
      <w:pPr>
        <w:jc w:val="both"/>
        <w:rPr/>
      </w:pPr>
    </w:p>
    <w:p>
      <w:pPr>
        <w:jc w:val="both"/>
        <w:rPr/>
      </w:pPr>
    </w:p>
    <w:p>
      <w:pPr>
        <w:jc w:val="both"/>
        <w:rPr>
          <w:sz w:val="32"/>
          <w:szCs w:val="32"/>
        </w:rPr>
      </w:pPr>
    </w:p>
    <w:sectPr>
      <w:pgMar w:top="850" w:right="850" w:bottom="85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00000000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themeFontLang w:val="en-US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5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</cp:coreProperties>
</file>